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51D91" w14:textId="77777777" w:rsidR="00151921" w:rsidRDefault="00B4436A">
      <w:pPr>
        <w:pStyle w:val="Heading1"/>
        <w:spacing w:before="0" w:line="259" w:lineRule="auto"/>
        <w:jc w:val="center"/>
        <w:rPr>
          <w:rFonts w:ascii="Arial Narrow" w:eastAsia="Arial Narrow" w:hAnsi="Arial Narrow" w:cs="Arial Narrow"/>
          <w:b/>
          <w:color w:val="22428F"/>
          <w:sz w:val="44"/>
          <w:szCs w:val="44"/>
        </w:rPr>
      </w:pPr>
      <w:bookmarkStart w:id="0" w:name="_GoBack"/>
      <w:bookmarkEnd w:id="0"/>
      <w:r>
        <w:rPr>
          <w:rFonts w:ascii="Arial Narrow" w:eastAsia="Arial Narrow" w:hAnsi="Arial Narrow" w:cs="Arial Narrow"/>
          <w:b/>
          <w:color w:val="22428F"/>
          <w:sz w:val="44"/>
          <w:szCs w:val="44"/>
        </w:rPr>
        <w:t>Fueling Change: A Family Business Transforms Fuel Supplies and Its Community</w:t>
      </w:r>
      <w:r>
        <w:rPr>
          <w:noProof/>
        </w:rPr>
        <mc:AlternateContent>
          <mc:Choice Requires="wpg">
            <w:drawing>
              <wp:anchor distT="45720" distB="45720" distL="114300" distR="114300" simplePos="0" relativeHeight="251658240" behindDoc="0" locked="0" layoutInCell="1" hidden="0" allowOverlap="1" wp14:anchorId="47FF2D43" wp14:editId="23783ADC">
                <wp:simplePos x="0" y="0"/>
                <wp:positionH relativeFrom="margin">
                  <wp:posOffset>4991100</wp:posOffset>
                </wp:positionH>
                <wp:positionV relativeFrom="paragraph">
                  <wp:posOffset>-1757679</wp:posOffset>
                </wp:positionV>
                <wp:extent cx="1993900" cy="175260"/>
                <wp:effectExtent l="0" t="0" r="0" b="0"/>
                <wp:wrapNone/>
                <wp:docPr id="2" name="Rectangle 2"/>
                <wp:cNvGraphicFramePr/>
                <a:graphic xmlns:a="http://schemas.openxmlformats.org/drawingml/2006/main">
                  <a:graphicData uri="http://schemas.microsoft.com/office/word/2010/wordprocessingShape">
                    <wps:wsp>
                      <wps:cNvSpPr/>
                      <wps:spPr>
                        <a:xfrm>
                          <a:off x="4353813" y="3697133"/>
                          <a:ext cx="1984375" cy="165735"/>
                        </a:xfrm>
                        <a:prstGeom prst="rect">
                          <a:avLst/>
                        </a:prstGeom>
                        <a:noFill/>
                        <a:ln>
                          <a:noFill/>
                        </a:ln>
                      </wps:spPr>
                      <wps:txbx>
                        <w:txbxContent>
                          <w:p w14:paraId="28E99E36" w14:textId="77777777" w:rsidR="00151921" w:rsidRDefault="00B4436A">
                            <w:pPr>
                              <w:jc w:val="right"/>
                              <w:textDirection w:val="btLr"/>
                            </w:pPr>
                            <w:r>
                              <w:rPr>
                                <w:rFonts w:ascii="Arial Narrow" w:eastAsia="Arial Narrow" w:hAnsi="Arial Narrow" w:cs="Arial Narrow"/>
                                <w:color w:val="22428F"/>
                              </w:rPr>
                              <w:t>http://bit.ly/FacesBehindTheFacts2018</w:t>
                            </w:r>
                          </w:p>
                        </w:txbxContent>
                      </wps:txbx>
                      <wps:bodyPr spcFirstLastPara="1" wrap="square" lIns="0" tIns="0" rIns="0" bIns="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margin">
                  <wp:posOffset>4991100</wp:posOffset>
                </wp:positionH>
                <wp:positionV relativeFrom="paragraph">
                  <wp:posOffset>-1757679</wp:posOffset>
                </wp:positionV>
                <wp:extent cx="1993900" cy="175260"/>
                <wp:effectExtent b="0" l="0" r="0" t="0"/>
                <wp:wrapNone/>
                <wp:docPr id="2"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1993900" cy="175260"/>
                        </a:xfrm>
                        <a:prstGeom prst="rect"/>
                        <a:ln/>
                      </pic:spPr>
                    </pic:pic>
                  </a:graphicData>
                </a:graphic>
              </wp:anchor>
            </w:drawing>
          </mc:Fallback>
        </mc:AlternateContent>
      </w:r>
    </w:p>
    <w:p w14:paraId="1C8C3C2A" w14:textId="77777777" w:rsidR="00151921" w:rsidRDefault="00151921">
      <w:pPr>
        <w:rPr>
          <w:color w:val="22428F"/>
        </w:rPr>
      </w:pPr>
    </w:p>
    <w:p w14:paraId="4AECCDBB" w14:textId="77777777" w:rsidR="00151921" w:rsidRDefault="00B4436A">
      <w:pPr>
        <w:rPr>
          <w:rFonts w:ascii="Arial Narrow" w:eastAsia="Arial Narrow" w:hAnsi="Arial Narrow" w:cs="Arial Narrow"/>
          <w:b/>
          <w:color w:val="22428F"/>
          <w:sz w:val="28"/>
          <w:szCs w:val="28"/>
        </w:rPr>
      </w:pPr>
      <w:r>
        <w:rPr>
          <w:rFonts w:ascii="Arial Narrow" w:eastAsia="Arial Narrow" w:hAnsi="Arial Narrow" w:cs="Arial Narrow"/>
          <w:b/>
          <w:color w:val="22428F"/>
          <w:sz w:val="28"/>
          <w:szCs w:val="28"/>
        </w:rPr>
        <w:t>Green Energy Biofuel</w:t>
      </w:r>
      <w:r>
        <w:rPr>
          <w:noProof/>
        </w:rPr>
        <w:drawing>
          <wp:anchor distT="0" distB="0" distL="114300" distR="114300" simplePos="0" relativeHeight="251659264" behindDoc="0" locked="0" layoutInCell="1" hidden="0" allowOverlap="1" wp14:anchorId="5676C364" wp14:editId="2532B962">
            <wp:simplePos x="0" y="0"/>
            <wp:positionH relativeFrom="margin">
              <wp:posOffset>3255010</wp:posOffset>
            </wp:positionH>
            <wp:positionV relativeFrom="paragraph">
              <wp:posOffset>11430</wp:posOffset>
            </wp:positionV>
            <wp:extent cx="3602990" cy="2401570"/>
            <wp:effectExtent l="0" t="0" r="0" b="0"/>
            <wp:wrapSquare wrapText="bothSides" distT="0" distB="0" distL="114300" distR="11430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3602990" cy="2401570"/>
                    </a:xfrm>
                    <a:prstGeom prst="rect">
                      <a:avLst/>
                    </a:prstGeom>
                    <a:ln/>
                  </pic:spPr>
                </pic:pic>
              </a:graphicData>
            </a:graphic>
          </wp:anchor>
        </w:drawing>
      </w:r>
    </w:p>
    <w:p w14:paraId="799D5ACB" w14:textId="77777777" w:rsidR="00151921" w:rsidRDefault="00B4436A">
      <w:pPr>
        <w:rPr>
          <w:rFonts w:ascii="Arial Narrow" w:eastAsia="Arial Narrow" w:hAnsi="Arial Narrow" w:cs="Arial Narrow"/>
          <w:b/>
          <w:color w:val="22428F"/>
          <w:sz w:val="28"/>
          <w:szCs w:val="28"/>
        </w:rPr>
      </w:pPr>
      <w:proofErr w:type="spellStart"/>
      <w:r>
        <w:rPr>
          <w:rFonts w:ascii="Arial Narrow" w:eastAsia="Arial Narrow" w:hAnsi="Arial Narrow" w:cs="Arial Narrow"/>
          <w:b/>
          <w:color w:val="22428F"/>
          <w:sz w:val="28"/>
          <w:szCs w:val="28"/>
        </w:rPr>
        <w:t>BioJoe</w:t>
      </w:r>
      <w:proofErr w:type="spellEnd"/>
      <w:r>
        <w:rPr>
          <w:rFonts w:ascii="Arial Narrow" w:eastAsia="Arial Narrow" w:hAnsi="Arial Narrow" w:cs="Arial Narrow"/>
          <w:b/>
          <w:color w:val="22428F"/>
          <w:sz w:val="28"/>
          <w:szCs w:val="28"/>
        </w:rPr>
        <w:t xml:space="preserve"> and Beth Renwick, Founder and President                                                                 </w:t>
      </w:r>
    </w:p>
    <w:p w14:paraId="24B1121D" w14:textId="77777777" w:rsidR="00151921" w:rsidRDefault="00B4436A">
      <w:pPr>
        <w:rPr>
          <w:rFonts w:ascii="Arial Narrow" w:eastAsia="Arial Narrow" w:hAnsi="Arial Narrow" w:cs="Arial Narrow"/>
          <w:color w:val="22428F"/>
          <w:sz w:val="28"/>
          <w:szCs w:val="28"/>
        </w:rPr>
      </w:pPr>
      <w:r>
        <w:rPr>
          <w:rFonts w:ascii="Arial Narrow" w:eastAsia="Arial Narrow" w:hAnsi="Arial Narrow" w:cs="Arial Narrow"/>
          <w:color w:val="22428F"/>
          <w:sz w:val="28"/>
          <w:szCs w:val="28"/>
        </w:rPr>
        <w:t>Columbia, South Carolina</w:t>
      </w:r>
    </w:p>
    <w:p w14:paraId="38109975" w14:textId="77777777" w:rsidR="00151921" w:rsidRDefault="00B4436A">
      <w:pPr>
        <w:rPr>
          <w:rFonts w:ascii="Arial Narrow" w:eastAsia="Arial Narrow" w:hAnsi="Arial Narrow" w:cs="Arial Narrow"/>
          <w:color w:val="22428F"/>
          <w:sz w:val="28"/>
          <w:szCs w:val="28"/>
        </w:rPr>
      </w:pPr>
      <w:r>
        <w:rPr>
          <w:rFonts w:ascii="Arial Narrow" w:eastAsia="Arial Narrow" w:hAnsi="Arial Narrow" w:cs="Arial Narrow"/>
          <w:color w:val="22428F"/>
          <w:sz w:val="28"/>
          <w:szCs w:val="28"/>
        </w:rPr>
        <w:t>12 Employees</w:t>
      </w:r>
    </w:p>
    <w:p w14:paraId="6FDBFCCF" w14:textId="77777777" w:rsidR="00151921" w:rsidRDefault="00B4436A">
      <w:pPr>
        <w:rPr>
          <w:rFonts w:ascii="Arial Narrow" w:eastAsia="Arial Narrow" w:hAnsi="Arial Narrow" w:cs="Arial Narrow"/>
          <w:color w:val="22428F"/>
          <w:sz w:val="24"/>
          <w:szCs w:val="24"/>
        </w:rPr>
      </w:pPr>
      <w:r>
        <w:rPr>
          <w:rFonts w:ascii="Arial Narrow" w:eastAsia="Arial Narrow" w:hAnsi="Arial Narrow" w:cs="Arial Narrow"/>
          <w:color w:val="22428F"/>
          <w:sz w:val="28"/>
          <w:szCs w:val="28"/>
        </w:rPr>
        <w:t>https://gebiofuel.com/</w:t>
      </w:r>
    </w:p>
    <w:p w14:paraId="657E9333" w14:textId="77777777" w:rsidR="00151921" w:rsidRDefault="00151921">
      <w:pPr>
        <w:rPr>
          <w:rFonts w:ascii="Arial Narrow" w:eastAsia="Arial Narrow" w:hAnsi="Arial Narrow" w:cs="Arial Narrow"/>
          <w:sz w:val="24"/>
          <w:szCs w:val="24"/>
        </w:rPr>
      </w:pPr>
    </w:p>
    <w:p w14:paraId="43E1EB10" w14:textId="77777777" w:rsidR="00151921" w:rsidRDefault="00B4436A">
      <w:pPr>
        <w:rPr>
          <w:rFonts w:ascii="Arial Narrow" w:eastAsia="Arial Narrow" w:hAnsi="Arial Narrow" w:cs="Arial Narrow"/>
          <w:sz w:val="24"/>
          <w:szCs w:val="24"/>
        </w:rPr>
      </w:pPr>
      <w:r>
        <w:rPr>
          <w:rFonts w:ascii="Arial Narrow" w:eastAsia="Arial Narrow" w:hAnsi="Arial Narrow" w:cs="Arial Narrow"/>
          <w:sz w:val="24"/>
          <w:szCs w:val="24"/>
        </w:rPr>
        <w:t>In 2007, as gas prices were passing $5 a gallon, Joe and Beth Renwick were looking to cut costs in their family budget. They decided to experiment with making their own fuel in their garage work</w:t>
      </w:r>
      <w:r>
        <w:rPr>
          <w:rFonts w:ascii="Arial Narrow" w:eastAsia="Arial Narrow" w:hAnsi="Arial Narrow" w:cs="Arial Narrow"/>
          <w:sz w:val="24"/>
          <w:szCs w:val="24"/>
        </w:rPr>
        <w:t>ing with used cooking oil to create biodiesel. What they found was that everyone else's trash was their treasure. Joe and Beth realized that waste vegetable oils, often discarded by schools and restaurants, could be cleaned and recycled into biodiesel fuel</w:t>
      </w:r>
      <w:r>
        <w:rPr>
          <w:rFonts w:ascii="Arial Narrow" w:eastAsia="Arial Narrow" w:hAnsi="Arial Narrow" w:cs="Arial Narrow"/>
          <w:sz w:val="24"/>
          <w:szCs w:val="24"/>
        </w:rPr>
        <w:t xml:space="preserve">, which could then be used to run anything with a diesel engine. Soon, the </w:t>
      </w:r>
      <w:proofErr w:type="spellStart"/>
      <w:r>
        <w:rPr>
          <w:rFonts w:ascii="Arial Narrow" w:eastAsia="Arial Narrow" w:hAnsi="Arial Narrow" w:cs="Arial Narrow"/>
          <w:sz w:val="24"/>
          <w:szCs w:val="24"/>
        </w:rPr>
        <w:t>Renwicks</w:t>
      </w:r>
      <w:proofErr w:type="spellEnd"/>
      <w:r>
        <w:rPr>
          <w:rFonts w:ascii="Arial Narrow" w:eastAsia="Arial Narrow" w:hAnsi="Arial Narrow" w:cs="Arial Narrow"/>
          <w:sz w:val="24"/>
          <w:szCs w:val="24"/>
        </w:rPr>
        <w:t xml:space="preserve"> found themselves launching a biofuel business that would extend the economic benefits of biofuel from their family, to the local community, and on to the greater Southeast </w:t>
      </w:r>
      <w:r>
        <w:rPr>
          <w:rFonts w:ascii="Arial Narrow" w:eastAsia="Arial Narrow" w:hAnsi="Arial Narrow" w:cs="Arial Narrow"/>
          <w:sz w:val="24"/>
          <w:szCs w:val="24"/>
        </w:rPr>
        <w:t>region.</w:t>
      </w:r>
    </w:p>
    <w:p w14:paraId="4D038EFE" w14:textId="77777777" w:rsidR="00151921" w:rsidRDefault="00151921">
      <w:pPr>
        <w:rPr>
          <w:rFonts w:ascii="Arial Narrow" w:eastAsia="Arial Narrow" w:hAnsi="Arial Narrow" w:cs="Arial Narrow"/>
          <w:sz w:val="24"/>
          <w:szCs w:val="24"/>
        </w:rPr>
      </w:pPr>
      <w:bookmarkStart w:id="1" w:name="_gjdgxs" w:colFirst="0" w:colLast="0"/>
      <w:bookmarkEnd w:id="1"/>
    </w:p>
    <w:p w14:paraId="1C91795F" w14:textId="77777777" w:rsidR="00151921" w:rsidRDefault="00B4436A">
      <w:pPr>
        <w:rPr>
          <w:rFonts w:ascii="Arial Narrow" w:eastAsia="Arial Narrow" w:hAnsi="Arial Narrow" w:cs="Arial Narrow"/>
          <w:sz w:val="24"/>
          <w:szCs w:val="24"/>
        </w:rPr>
      </w:pPr>
      <w:r>
        <w:rPr>
          <w:rFonts w:ascii="Arial Narrow" w:eastAsia="Arial Narrow" w:hAnsi="Arial Narrow" w:cs="Arial Narrow"/>
          <w:sz w:val="24"/>
          <w:szCs w:val="24"/>
        </w:rPr>
        <w:t xml:space="preserve">Founded in 2008 as Midlands Biofuels, the company quickly spread its reach beyond South Carolina into multiple states in the southeast region. In 2016, the </w:t>
      </w:r>
      <w:proofErr w:type="spellStart"/>
      <w:r>
        <w:rPr>
          <w:rFonts w:ascii="Arial Narrow" w:eastAsia="Arial Narrow" w:hAnsi="Arial Narrow" w:cs="Arial Narrow"/>
          <w:sz w:val="24"/>
          <w:szCs w:val="24"/>
        </w:rPr>
        <w:t>Renwicks</w:t>
      </w:r>
      <w:proofErr w:type="spellEnd"/>
      <w:r>
        <w:rPr>
          <w:rFonts w:ascii="Arial Narrow" w:eastAsia="Arial Narrow" w:hAnsi="Arial Narrow" w:cs="Arial Narrow"/>
          <w:sz w:val="24"/>
          <w:szCs w:val="24"/>
        </w:rPr>
        <w:t xml:space="preserve"> renamed their firm Green Energy Biofuel to reflect both its commitment to providing clean e</w:t>
      </w:r>
      <w:r>
        <w:rPr>
          <w:rFonts w:ascii="Arial Narrow" w:eastAsia="Arial Narrow" w:hAnsi="Arial Narrow" w:cs="Arial Narrow"/>
          <w:sz w:val="24"/>
          <w:szCs w:val="24"/>
        </w:rPr>
        <w:t>nergy and the geographic expansion of the company. The firm has secured major corporate customers with a high volume of product, and as a result, have invested in significant plant modifications to increase the efficiency of processing the used cooking oil</w:t>
      </w:r>
      <w:r>
        <w:rPr>
          <w:rFonts w:ascii="Arial Narrow" w:eastAsia="Arial Narrow" w:hAnsi="Arial Narrow" w:cs="Arial Narrow"/>
          <w:sz w:val="24"/>
          <w:szCs w:val="24"/>
        </w:rPr>
        <w:t xml:space="preserve"> received from customers to 3.6 million gallons per year. Most recently, they have purchased and are redesigning a former biofuel plant capable of producing over 40 million gallons per year in Aiken, SC. This level of biofuel production will decrease emiss</w:t>
      </w:r>
      <w:r>
        <w:rPr>
          <w:rFonts w:ascii="Arial Narrow" w:eastAsia="Arial Narrow" w:hAnsi="Arial Narrow" w:cs="Arial Narrow"/>
          <w:sz w:val="24"/>
          <w:szCs w:val="24"/>
        </w:rPr>
        <w:t>ions by 752,254,400 pounds each year.</w:t>
      </w:r>
      <w:r>
        <w:br/>
      </w:r>
      <w:r>
        <w:br/>
      </w:r>
      <w:r>
        <w:rPr>
          <w:rFonts w:ascii="Arial Narrow" w:eastAsia="Arial Narrow" w:hAnsi="Arial Narrow" w:cs="Arial Narrow"/>
          <w:sz w:val="24"/>
          <w:szCs w:val="24"/>
        </w:rPr>
        <w:t>The "fearless leader" of Green Energy Biofuel is Joe Renwick, who goes by the moniker “</w:t>
      </w:r>
      <w:proofErr w:type="spellStart"/>
      <w:r>
        <w:rPr>
          <w:rFonts w:ascii="Arial Narrow" w:eastAsia="Arial Narrow" w:hAnsi="Arial Narrow" w:cs="Arial Narrow"/>
          <w:sz w:val="24"/>
          <w:szCs w:val="24"/>
        </w:rPr>
        <w:t>BioJoe</w:t>
      </w:r>
      <w:proofErr w:type="spellEnd"/>
      <w:r>
        <w:rPr>
          <w:rFonts w:ascii="Arial Narrow" w:eastAsia="Arial Narrow" w:hAnsi="Arial Narrow" w:cs="Arial Narrow"/>
          <w:sz w:val="24"/>
          <w:szCs w:val="24"/>
        </w:rPr>
        <w:t>” and attributes his leadership skills to lessons learned at The Citadel, one of the toughest military academies in the U.S.</w:t>
      </w:r>
      <w:r>
        <w:rPr>
          <w:rFonts w:ascii="Arial Narrow" w:eastAsia="Arial Narrow" w:hAnsi="Arial Narrow" w:cs="Arial Narrow"/>
          <w:sz w:val="24"/>
          <w:szCs w:val="24"/>
        </w:rPr>
        <w:t xml:space="preserve"> The academy's core values, “Duty, Pride &amp; Honor” were instilled in Joe and can now be found in every aspect of this company. Simple yet strong values have set their company apart from competitors. “It is a long term play, to do things the right way”, says</w:t>
      </w:r>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BioJoe</w:t>
      </w:r>
      <w:proofErr w:type="spellEnd"/>
      <w:r>
        <w:rPr>
          <w:rFonts w:ascii="Arial Narrow" w:eastAsia="Arial Narrow" w:hAnsi="Arial Narrow" w:cs="Arial Narrow"/>
          <w:sz w:val="24"/>
          <w:szCs w:val="24"/>
        </w:rPr>
        <w:t xml:space="preserve">, “but after 10 years in business we are growing faster now than we could have ever if we took shortcuts.”  </w:t>
      </w:r>
    </w:p>
    <w:p w14:paraId="13E9F5D9" w14:textId="77777777" w:rsidR="00151921" w:rsidRDefault="00B4436A">
      <w:pPr>
        <w:rPr>
          <w:rFonts w:ascii="Arial Narrow" w:eastAsia="Arial Narrow" w:hAnsi="Arial Narrow" w:cs="Arial Narrow"/>
          <w:sz w:val="24"/>
          <w:szCs w:val="24"/>
        </w:rPr>
      </w:pPr>
      <w:r>
        <w:rPr>
          <w:rFonts w:ascii="Arial Narrow" w:eastAsia="Arial Narrow" w:hAnsi="Arial Narrow" w:cs="Arial Narrow"/>
          <w:sz w:val="24"/>
          <w:szCs w:val="24"/>
        </w:rPr>
        <w:br/>
      </w:r>
    </w:p>
    <w:p w14:paraId="1189527D" w14:textId="77777777" w:rsidR="00151921" w:rsidRDefault="00B4436A">
      <w:pPr>
        <w:rPr>
          <w:rFonts w:ascii="Arial Narrow" w:eastAsia="Arial Narrow" w:hAnsi="Arial Narrow" w:cs="Arial Narrow"/>
          <w:sz w:val="24"/>
          <w:szCs w:val="24"/>
        </w:rPr>
      </w:pPr>
      <w:proofErr w:type="spellStart"/>
      <w:r>
        <w:rPr>
          <w:rFonts w:ascii="Arial Narrow" w:eastAsia="Arial Narrow" w:hAnsi="Arial Narrow" w:cs="Arial Narrow"/>
          <w:sz w:val="24"/>
          <w:szCs w:val="24"/>
        </w:rPr>
        <w:t>BioJoe</w:t>
      </w:r>
      <w:proofErr w:type="spellEnd"/>
      <w:r>
        <w:rPr>
          <w:rFonts w:ascii="Arial Narrow" w:eastAsia="Arial Narrow" w:hAnsi="Arial Narrow" w:cs="Arial Narrow"/>
          <w:sz w:val="24"/>
          <w:szCs w:val="24"/>
        </w:rPr>
        <w:t xml:space="preserve"> is well matched by “</w:t>
      </w:r>
      <w:proofErr w:type="spellStart"/>
      <w:r>
        <w:rPr>
          <w:rFonts w:ascii="Arial Narrow" w:eastAsia="Arial Narrow" w:hAnsi="Arial Narrow" w:cs="Arial Narrow"/>
          <w:sz w:val="24"/>
          <w:szCs w:val="24"/>
        </w:rPr>
        <w:t>BioBeth</w:t>
      </w:r>
      <w:proofErr w:type="spellEnd"/>
      <w:r>
        <w:rPr>
          <w:rFonts w:ascii="Arial Narrow" w:eastAsia="Arial Narrow" w:hAnsi="Arial Narrow" w:cs="Arial Narrow"/>
          <w:sz w:val="24"/>
          <w:szCs w:val="24"/>
        </w:rPr>
        <w:t>” his wife, business partner, and ER Doctor.  Dr. Beth Renwick is a decisive leader who can make logical</w:t>
      </w:r>
      <w:r>
        <w:rPr>
          <w:rFonts w:ascii="Arial Narrow" w:eastAsia="Arial Narrow" w:hAnsi="Arial Narrow" w:cs="Arial Narrow"/>
          <w:sz w:val="24"/>
          <w:szCs w:val="24"/>
        </w:rPr>
        <w:t xml:space="preserve"> and calculated choices on the fly.  Beth is the majority owner making Green Energy Biofuel the nation’s only woman owned full service biofuel company that collects, processes, and sells their own biofuel directly to customers in the U.S. </w:t>
      </w:r>
    </w:p>
    <w:p w14:paraId="5C2E31EB" w14:textId="77777777" w:rsidR="00151921" w:rsidRDefault="00151921">
      <w:pPr>
        <w:rPr>
          <w:rFonts w:ascii="Arial Narrow" w:eastAsia="Arial Narrow" w:hAnsi="Arial Narrow" w:cs="Arial Narrow"/>
          <w:sz w:val="24"/>
          <w:szCs w:val="24"/>
        </w:rPr>
      </w:pPr>
    </w:p>
    <w:p w14:paraId="733DDA29" w14:textId="77777777" w:rsidR="00151921" w:rsidRDefault="00B4436A">
      <w:pPr>
        <w:rPr>
          <w:rFonts w:ascii="Arial Narrow" w:eastAsia="Arial Narrow" w:hAnsi="Arial Narrow" w:cs="Arial Narrow"/>
          <w:color w:val="22428F"/>
          <w:sz w:val="32"/>
          <w:szCs w:val="32"/>
        </w:rPr>
      </w:pPr>
      <w:r>
        <w:rPr>
          <w:rFonts w:ascii="Arial Narrow" w:eastAsia="Arial Narrow" w:hAnsi="Arial Narrow" w:cs="Arial Narrow"/>
          <w:color w:val="22428F"/>
          <w:sz w:val="32"/>
          <w:szCs w:val="32"/>
          <w:highlight w:val="white"/>
        </w:rPr>
        <w:lastRenderedPageBreak/>
        <w:t>“The fuel produ</w:t>
      </w:r>
      <w:r>
        <w:rPr>
          <w:rFonts w:ascii="Arial Narrow" w:eastAsia="Arial Narrow" w:hAnsi="Arial Narrow" w:cs="Arial Narrow"/>
          <w:color w:val="22428F"/>
          <w:sz w:val="32"/>
          <w:szCs w:val="32"/>
          <w:highlight w:val="white"/>
        </w:rPr>
        <w:t xml:space="preserve">ced is not only biodegradable, but non-hazardous," says </w:t>
      </w:r>
      <w:proofErr w:type="spellStart"/>
      <w:r>
        <w:rPr>
          <w:rFonts w:ascii="Arial Narrow" w:eastAsia="Arial Narrow" w:hAnsi="Arial Narrow" w:cs="Arial Narrow"/>
          <w:color w:val="22428F"/>
          <w:sz w:val="32"/>
          <w:szCs w:val="32"/>
          <w:highlight w:val="white"/>
        </w:rPr>
        <w:t>BioJoe</w:t>
      </w:r>
      <w:proofErr w:type="spellEnd"/>
      <w:r>
        <w:rPr>
          <w:rFonts w:ascii="Arial Narrow" w:eastAsia="Arial Narrow" w:hAnsi="Arial Narrow" w:cs="Arial Narrow"/>
          <w:color w:val="22428F"/>
          <w:sz w:val="32"/>
          <w:szCs w:val="32"/>
          <w:highlight w:val="white"/>
        </w:rPr>
        <w:t xml:space="preserve">. "Our mission is to increase the availability of alternative fuels in South Carolina and create sustainable green jobs in the biofuels industry.” </w:t>
      </w:r>
    </w:p>
    <w:p w14:paraId="26E75646" w14:textId="77777777" w:rsidR="00151921" w:rsidRDefault="00B4436A">
      <w:pPr>
        <w:rPr>
          <w:rFonts w:ascii="Arial Narrow" w:eastAsia="Arial Narrow" w:hAnsi="Arial Narrow" w:cs="Arial Narrow"/>
          <w:color w:val="22428F"/>
          <w:sz w:val="32"/>
          <w:szCs w:val="32"/>
        </w:rPr>
      </w:pPr>
      <w:r>
        <w:rPr>
          <w:rFonts w:ascii="Arial Narrow" w:eastAsia="Arial Narrow" w:hAnsi="Arial Narrow" w:cs="Arial Narrow"/>
          <w:sz w:val="24"/>
          <w:szCs w:val="24"/>
        </w:rPr>
        <w:br/>
        <w:t>Green Energy Biofuel provides two key service</w:t>
      </w:r>
      <w:r>
        <w:rPr>
          <w:rFonts w:ascii="Arial Narrow" w:eastAsia="Arial Narrow" w:hAnsi="Arial Narrow" w:cs="Arial Narrow"/>
          <w:sz w:val="24"/>
          <w:szCs w:val="24"/>
        </w:rPr>
        <w:t xml:space="preserve">s to food industry establishments: (1) cooking oil collection and (2) grease trap pumping. The company maintains a fleet of specialized trucks that </w:t>
      </w:r>
      <w:proofErr w:type="spellStart"/>
      <w:r>
        <w:rPr>
          <w:rFonts w:ascii="Arial Narrow" w:eastAsia="Arial Narrow" w:hAnsi="Arial Narrow" w:cs="Arial Narrow"/>
          <w:sz w:val="24"/>
          <w:szCs w:val="24"/>
        </w:rPr>
        <w:t>criss-cross</w:t>
      </w:r>
      <w:proofErr w:type="spellEnd"/>
      <w:r>
        <w:rPr>
          <w:rFonts w:ascii="Arial Narrow" w:eastAsia="Arial Narrow" w:hAnsi="Arial Narrow" w:cs="Arial Narrow"/>
          <w:sz w:val="24"/>
          <w:szCs w:val="24"/>
        </w:rPr>
        <w:t xml:space="preserve"> the Southeast to collect waste cooking oil. However, not every establishment has the best infras</w:t>
      </w:r>
      <w:r>
        <w:rPr>
          <w:rFonts w:ascii="Arial Narrow" w:eastAsia="Arial Narrow" w:hAnsi="Arial Narrow" w:cs="Arial Narrow"/>
          <w:sz w:val="24"/>
          <w:szCs w:val="24"/>
        </w:rPr>
        <w:t>tructure to facilitate grease collection, so Green Energy Biofuel also installs custom vacuum operated grease traps in these kitchens. One advantage for restaurants is that the specialty grease traps pay for themselves as restaurant owners sell waste oil t</w:t>
      </w:r>
      <w:r>
        <w:rPr>
          <w:rFonts w:ascii="Arial Narrow" w:eastAsia="Arial Narrow" w:hAnsi="Arial Narrow" w:cs="Arial Narrow"/>
          <w:sz w:val="24"/>
          <w:szCs w:val="24"/>
        </w:rPr>
        <w:t>o Green Energy Biofuel and are paid by the gallon.</w:t>
      </w:r>
    </w:p>
    <w:p w14:paraId="13E58D2E" w14:textId="77777777" w:rsidR="00151921" w:rsidRDefault="00B4436A">
      <w:pPr>
        <w:rPr>
          <w:rFonts w:ascii="Arial Narrow" w:eastAsia="Arial Narrow" w:hAnsi="Arial Narrow" w:cs="Arial Narrow"/>
          <w:sz w:val="24"/>
          <w:szCs w:val="24"/>
        </w:rPr>
      </w:pPr>
      <w:r>
        <w:rPr>
          <w:rFonts w:ascii="Arial Narrow" w:eastAsia="Arial Narrow" w:hAnsi="Arial Narrow" w:cs="Arial Narrow"/>
          <w:sz w:val="24"/>
          <w:szCs w:val="24"/>
        </w:rPr>
        <w:t>On the receiving end of the finished biofuel, the company works to make its product as accessible as possible to any vehicle. Green Energy Biofuel sells its purified feedstock to large biodiesel manufactur</w:t>
      </w:r>
      <w:r>
        <w:rPr>
          <w:rFonts w:ascii="Arial Narrow" w:eastAsia="Arial Narrow" w:hAnsi="Arial Narrow" w:cs="Arial Narrow"/>
          <w:sz w:val="24"/>
          <w:szCs w:val="24"/>
        </w:rPr>
        <w:t xml:space="preserve">ers which produce biofuel on a much larger scale. </w:t>
      </w:r>
      <w:proofErr w:type="spellStart"/>
      <w:r>
        <w:rPr>
          <w:rFonts w:ascii="Arial Narrow" w:eastAsia="Arial Narrow" w:hAnsi="Arial Narrow" w:cs="Arial Narrow"/>
          <w:sz w:val="24"/>
          <w:szCs w:val="24"/>
        </w:rPr>
        <w:t>BioJoe</w:t>
      </w:r>
      <w:proofErr w:type="spellEnd"/>
      <w:r>
        <w:rPr>
          <w:rFonts w:ascii="Arial Narrow" w:eastAsia="Arial Narrow" w:hAnsi="Arial Narrow" w:cs="Arial Narrow"/>
          <w:sz w:val="24"/>
          <w:szCs w:val="24"/>
        </w:rPr>
        <w:t xml:space="preserve"> and Beth’s trucks run on South Carolina biodiesel, but most newer engines would require some modification to accept 100% biofuel. Instead, many engines can accept a mixture of 20% biodiesel and 80% r</w:t>
      </w:r>
      <w:r>
        <w:rPr>
          <w:rFonts w:ascii="Arial Narrow" w:eastAsia="Arial Narrow" w:hAnsi="Arial Narrow" w:cs="Arial Narrow"/>
          <w:sz w:val="24"/>
          <w:szCs w:val="24"/>
        </w:rPr>
        <w:t>egular diesel as a drop-in fuel. This mixture burns more efficiently than regular petroleum diesel, lubricates the engine, cleans out engine particulates, and emits less pollutants than petroleum diesel.  The benefits of using biodiesel are so great that i</w:t>
      </w:r>
      <w:r>
        <w:rPr>
          <w:rFonts w:ascii="Arial Narrow" w:eastAsia="Arial Narrow" w:hAnsi="Arial Narrow" w:cs="Arial Narrow"/>
          <w:sz w:val="24"/>
          <w:szCs w:val="24"/>
        </w:rPr>
        <w:t xml:space="preserve">t is now blended into every gallon of biofuel sold in America at almost 5% or less.  Not to be overlooked, the exhaust also smells like </w:t>
      </w:r>
      <w:proofErr w:type="spellStart"/>
      <w:r>
        <w:rPr>
          <w:rFonts w:ascii="Arial Narrow" w:eastAsia="Arial Narrow" w:hAnsi="Arial Narrow" w:cs="Arial Narrow"/>
          <w:sz w:val="24"/>
          <w:szCs w:val="24"/>
        </w:rPr>
        <w:t>french</w:t>
      </w:r>
      <w:proofErr w:type="spellEnd"/>
      <w:r>
        <w:rPr>
          <w:rFonts w:ascii="Arial Narrow" w:eastAsia="Arial Narrow" w:hAnsi="Arial Narrow" w:cs="Arial Narrow"/>
          <w:sz w:val="24"/>
          <w:szCs w:val="24"/>
        </w:rPr>
        <w:t xml:space="preserve"> fries which is a nice improvement from the odor of petroleum diesel.</w:t>
      </w:r>
      <w:r>
        <w:rPr>
          <w:noProof/>
        </w:rPr>
        <mc:AlternateContent>
          <mc:Choice Requires="wpg">
            <w:drawing>
              <wp:anchor distT="0" distB="0" distL="114300" distR="114300" simplePos="0" relativeHeight="251660288" behindDoc="1" locked="0" layoutInCell="1" hidden="0" allowOverlap="1" wp14:anchorId="25FEA737" wp14:editId="3561AED1">
                <wp:simplePos x="0" y="0"/>
                <wp:positionH relativeFrom="margin">
                  <wp:posOffset>4025900</wp:posOffset>
                </wp:positionH>
                <wp:positionV relativeFrom="paragraph">
                  <wp:posOffset>88900</wp:posOffset>
                </wp:positionV>
                <wp:extent cx="2823845" cy="1373503"/>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953128" y="3109123"/>
                          <a:ext cx="2785745" cy="1341755"/>
                        </a:xfrm>
                        <a:prstGeom prst="rect">
                          <a:avLst/>
                        </a:prstGeom>
                        <a:solidFill>
                          <a:srgbClr val="ECAA43"/>
                        </a:solidFill>
                        <a:ln w="38100" cap="flat" cmpd="sng">
                          <a:solidFill>
                            <a:srgbClr val="279F93"/>
                          </a:solidFill>
                          <a:prstDash val="solid"/>
                          <a:miter lim="800000"/>
                          <a:headEnd type="none" w="sm" len="sm"/>
                          <a:tailEnd type="none" w="sm" len="sm"/>
                        </a:ln>
                      </wps:spPr>
                      <wps:txbx>
                        <w:txbxContent>
                          <w:p w14:paraId="088495D3" w14:textId="77777777" w:rsidR="00151921" w:rsidRDefault="00B4436A">
                            <w:pPr>
                              <w:textDirection w:val="btLr"/>
                            </w:pPr>
                            <w:proofErr w:type="spellStart"/>
                            <w:r>
                              <w:rPr>
                                <w:rFonts w:ascii="Arial Narrow" w:eastAsia="Arial Narrow" w:hAnsi="Arial Narrow" w:cs="Arial Narrow"/>
                                <w:b/>
                                <w:color w:val="000000"/>
                                <w:sz w:val="24"/>
                              </w:rPr>
                              <w:t>BioJoe</w:t>
                            </w:r>
                            <w:proofErr w:type="spellEnd"/>
                            <w:r>
                              <w:rPr>
                                <w:rFonts w:ascii="Arial Narrow" w:eastAsia="Arial Narrow" w:hAnsi="Arial Narrow" w:cs="Arial Narrow"/>
                                <w:b/>
                                <w:color w:val="000000"/>
                                <w:sz w:val="24"/>
                              </w:rPr>
                              <w:t xml:space="preserve"> and Beth’s Favorite Fact</w:t>
                            </w:r>
                          </w:p>
                          <w:p w14:paraId="61748748" w14:textId="77777777" w:rsidR="00151921" w:rsidRDefault="00B4436A">
                            <w:pPr>
                              <w:textDirection w:val="btLr"/>
                            </w:pPr>
                            <w:r>
                              <w:rPr>
                                <w:rFonts w:ascii="Arial Narrow" w:eastAsia="Arial Narrow" w:hAnsi="Arial Narrow" w:cs="Arial Narrow"/>
                                <w:i/>
                                <w:color w:val="317CC0"/>
                                <w:sz w:val="24"/>
                              </w:rPr>
                              <w:t>(2018 Sust</w:t>
                            </w:r>
                            <w:r>
                              <w:rPr>
                                <w:rFonts w:ascii="Arial Narrow" w:eastAsia="Arial Narrow" w:hAnsi="Arial Narrow" w:cs="Arial Narrow"/>
                                <w:i/>
                                <w:color w:val="317CC0"/>
                                <w:sz w:val="24"/>
                              </w:rPr>
                              <w:t xml:space="preserve">ainable Energy in America </w:t>
                            </w:r>
                            <w:proofErr w:type="spellStart"/>
                            <w:r>
                              <w:rPr>
                                <w:rFonts w:ascii="Arial Narrow" w:eastAsia="Arial Narrow" w:hAnsi="Arial Narrow" w:cs="Arial Narrow"/>
                                <w:i/>
                                <w:color w:val="317CC0"/>
                                <w:sz w:val="24"/>
                              </w:rPr>
                              <w:t>Factbook</w:t>
                            </w:r>
                            <w:proofErr w:type="spellEnd"/>
                            <w:r>
                              <w:rPr>
                                <w:rFonts w:ascii="Arial Narrow" w:eastAsia="Arial Narrow" w:hAnsi="Arial Narrow" w:cs="Arial Narrow"/>
                                <w:i/>
                                <w:color w:val="317CC0"/>
                                <w:sz w:val="24"/>
                              </w:rPr>
                              <w:t>)</w:t>
                            </w:r>
                          </w:p>
                          <w:p w14:paraId="4E76C7DF" w14:textId="77777777" w:rsidR="00151921" w:rsidRDefault="00B4436A">
                            <w:pPr>
                              <w:ind w:left="340"/>
                              <w:jc w:val="center"/>
                              <w:textDirection w:val="btLr"/>
                            </w:pPr>
                            <w:r>
                              <w:rPr>
                                <w:rFonts w:ascii="Arial Narrow" w:eastAsia="Arial Narrow" w:hAnsi="Arial Narrow" w:cs="Arial Narrow"/>
                                <w:color w:val="000000"/>
                                <w:sz w:val="24"/>
                              </w:rPr>
                              <w:t xml:space="preserve">Biodiesel biodegrades faster than sugar </w:t>
                            </w:r>
                          </w:p>
                          <w:p w14:paraId="3DDE935F" w14:textId="77777777" w:rsidR="00151921" w:rsidRDefault="00B4436A">
                            <w:pPr>
                              <w:ind w:left="340"/>
                              <w:jc w:val="center"/>
                              <w:textDirection w:val="btLr"/>
                            </w:pPr>
                            <w:r>
                              <w:rPr>
                                <w:rFonts w:ascii="Arial Narrow" w:eastAsia="Arial Narrow" w:hAnsi="Arial Narrow" w:cs="Arial Narrow"/>
                                <w:color w:val="000000"/>
                                <w:sz w:val="24"/>
                              </w:rPr>
                              <w:t xml:space="preserve">and is less toxic than table salt.  </w:t>
                            </w:r>
                          </w:p>
                          <w:p w14:paraId="1EC889CB" w14:textId="77777777" w:rsidR="00151921" w:rsidRDefault="00B4436A">
                            <w:pPr>
                              <w:textDirection w:val="btLr"/>
                            </w:pPr>
                            <w:r>
                              <w:rPr>
                                <w:rFonts w:ascii="Arial Narrow" w:eastAsia="Arial Narrow" w:hAnsi="Arial Narrow" w:cs="Arial Narrow"/>
                                <w:color w:val="000000"/>
                                <w:sz w:val="24"/>
                              </w:rPr>
                              <w:t xml:space="preserve">     Biodiesel blends can run in anything that uses diesel fuel with NO modifications required!</w:t>
                            </w:r>
                          </w:p>
                          <w:p w14:paraId="0E5AE1E7" w14:textId="77777777" w:rsidR="00151921" w:rsidRDefault="00151921">
                            <w:pPr>
                              <w:ind w:left="340"/>
                              <w:textDirection w:val="btLr"/>
                            </w:pPr>
                          </w:p>
                        </w:txbxContent>
                      </wps:txbx>
                      <wps:bodyPr spcFirstLastPara="1" wrap="square" lIns="45700" tIns="45700" rIns="45700" bIns="45700"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4025900</wp:posOffset>
                </wp:positionH>
                <wp:positionV relativeFrom="paragraph">
                  <wp:posOffset>88900</wp:posOffset>
                </wp:positionV>
                <wp:extent cx="2823845" cy="1373503"/>
                <wp:effectExtent b="0" l="0" r="0" t="0"/>
                <wp:wrapSquare wrapText="bothSides" distB="0" distT="0" distL="114300" distR="114300"/>
                <wp:docPr id="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823845" cy="1373503"/>
                        </a:xfrm>
                        <a:prstGeom prst="rect"/>
                        <a:ln/>
                      </pic:spPr>
                    </pic:pic>
                  </a:graphicData>
                </a:graphic>
              </wp:anchor>
            </w:drawing>
          </mc:Fallback>
        </mc:AlternateContent>
      </w:r>
    </w:p>
    <w:p w14:paraId="6865D7B4" w14:textId="77777777" w:rsidR="00151921" w:rsidRDefault="00151921">
      <w:pPr>
        <w:rPr>
          <w:rFonts w:ascii="Arial Narrow" w:eastAsia="Arial Narrow" w:hAnsi="Arial Narrow" w:cs="Arial Narrow"/>
          <w:sz w:val="24"/>
          <w:szCs w:val="24"/>
        </w:rPr>
      </w:pPr>
    </w:p>
    <w:p w14:paraId="261104DC" w14:textId="77777777" w:rsidR="00151921" w:rsidRDefault="00B4436A">
      <w:pPr>
        <w:rPr>
          <w:rFonts w:ascii="Arial Narrow" w:eastAsia="Arial Narrow" w:hAnsi="Arial Narrow" w:cs="Arial Narrow"/>
          <w:sz w:val="24"/>
          <w:szCs w:val="24"/>
        </w:rPr>
      </w:pPr>
      <w:r>
        <w:rPr>
          <w:rFonts w:ascii="Arial Narrow" w:eastAsia="Arial Narrow" w:hAnsi="Arial Narrow" w:cs="Arial Narrow"/>
          <w:sz w:val="24"/>
          <w:szCs w:val="24"/>
        </w:rPr>
        <w:t xml:space="preserve">As a result of the company's success, </w:t>
      </w:r>
      <w:proofErr w:type="spellStart"/>
      <w:r>
        <w:rPr>
          <w:rFonts w:ascii="Arial Narrow" w:eastAsia="Arial Narrow" w:hAnsi="Arial Narrow" w:cs="Arial Narrow"/>
          <w:sz w:val="24"/>
          <w:szCs w:val="24"/>
        </w:rPr>
        <w:t>BioJoe</w:t>
      </w:r>
      <w:proofErr w:type="spellEnd"/>
      <w:r>
        <w:rPr>
          <w:rFonts w:ascii="Arial Narrow" w:eastAsia="Arial Narrow" w:hAnsi="Arial Narrow" w:cs="Arial Narrow"/>
          <w:sz w:val="24"/>
          <w:szCs w:val="24"/>
        </w:rPr>
        <w:t xml:space="preserve"> and Beth are able to pay that success forward by giving schools, colleges, and small businesses back a percentage of profits from collections. They named their unique program “BIO4EDU”.  Green Energy Biofuel als</w:t>
      </w:r>
      <w:r>
        <w:rPr>
          <w:rFonts w:ascii="Arial Narrow" w:eastAsia="Arial Narrow" w:hAnsi="Arial Narrow" w:cs="Arial Narrow"/>
          <w:sz w:val="24"/>
          <w:szCs w:val="24"/>
        </w:rPr>
        <w:t>o provides opportunities for children to tour the production facility and learn how biofuels are made. In addition, they offer college internships allowing students to gain 3 credit hours as well as paid positions during the summer and often offer post gra</w:t>
      </w:r>
      <w:r>
        <w:rPr>
          <w:rFonts w:ascii="Arial Narrow" w:eastAsia="Arial Narrow" w:hAnsi="Arial Narrow" w:cs="Arial Narrow"/>
          <w:sz w:val="24"/>
          <w:szCs w:val="24"/>
        </w:rPr>
        <w:t>duate jobs.  It is impressive to note that last year alone over $250,000 was paid out to their over 1,000 customers in exchange for waste cooking oil.</w:t>
      </w:r>
    </w:p>
    <w:p w14:paraId="75F4380C" w14:textId="77777777" w:rsidR="00151921" w:rsidRDefault="00151921">
      <w:pPr>
        <w:rPr>
          <w:rFonts w:ascii="Arial Narrow" w:eastAsia="Arial Narrow" w:hAnsi="Arial Narrow" w:cs="Arial Narrow"/>
          <w:sz w:val="24"/>
          <w:szCs w:val="24"/>
        </w:rPr>
      </w:pPr>
    </w:p>
    <w:p w14:paraId="3517132E" w14:textId="77777777" w:rsidR="00151921" w:rsidRDefault="00B4436A">
      <w:pPr>
        <w:rPr>
          <w:rFonts w:ascii="Arial Narrow" w:eastAsia="Arial Narrow" w:hAnsi="Arial Narrow" w:cs="Arial Narrow"/>
          <w:sz w:val="24"/>
          <w:szCs w:val="24"/>
        </w:rPr>
      </w:pPr>
      <w:r>
        <w:rPr>
          <w:rFonts w:ascii="Arial Narrow" w:eastAsia="Arial Narrow" w:hAnsi="Arial Narrow" w:cs="Arial Narrow"/>
          <w:color w:val="22428F"/>
          <w:sz w:val="32"/>
          <w:szCs w:val="32"/>
        </w:rPr>
        <w:t>“As long as we are ‘Making Fuel Baby,’ we will always be a proud supporter of furthering education,” say</w:t>
      </w:r>
      <w:r>
        <w:rPr>
          <w:rFonts w:ascii="Arial Narrow" w:eastAsia="Arial Narrow" w:hAnsi="Arial Narrow" w:cs="Arial Narrow"/>
          <w:color w:val="22428F"/>
          <w:sz w:val="32"/>
          <w:szCs w:val="32"/>
        </w:rPr>
        <w:t xml:space="preserve">s </w:t>
      </w:r>
      <w:proofErr w:type="spellStart"/>
      <w:r>
        <w:rPr>
          <w:rFonts w:ascii="Arial Narrow" w:eastAsia="Arial Narrow" w:hAnsi="Arial Narrow" w:cs="Arial Narrow"/>
          <w:color w:val="22428F"/>
          <w:sz w:val="32"/>
          <w:szCs w:val="32"/>
        </w:rPr>
        <w:t>BioJoe</w:t>
      </w:r>
      <w:proofErr w:type="spellEnd"/>
      <w:r>
        <w:rPr>
          <w:rFonts w:ascii="Arial Narrow" w:eastAsia="Arial Narrow" w:hAnsi="Arial Narrow" w:cs="Arial Narrow"/>
          <w:color w:val="22428F"/>
          <w:sz w:val="32"/>
          <w:szCs w:val="32"/>
        </w:rPr>
        <w:t>.</w:t>
      </w:r>
    </w:p>
    <w:p w14:paraId="51479810" w14:textId="77777777" w:rsidR="00151921" w:rsidRDefault="00B4436A">
      <w:pPr>
        <w:rPr>
          <w:rFonts w:ascii="Arial Narrow" w:eastAsia="Arial Narrow" w:hAnsi="Arial Narrow" w:cs="Arial Narrow"/>
          <w:sz w:val="24"/>
          <w:szCs w:val="24"/>
        </w:rPr>
      </w:pPr>
      <w:r>
        <w:rPr>
          <w:rFonts w:ascii="Arial Narrow" w:eastAsia="Arial Narrow" w:hAnsi="Arial Narrow" w:cs="Arial Narrow"/>
          <w:sz w:val="24"/>
          <w:szCs w:val="24"/>
        </w:rPr>
        <w:t>Green Energy Biofuel, which showcases business materials alongside quirky photos of the staff and family events on its website, isn’t just producing biofuel. In addition to fueling trucks in the Southeast from its collection stream, Green Energy Biofuel is</w:t>
      </w:r>
      <w:r>
        <w:rPr>
          <w:rFonts w:ascii="Arial Narrow" w:eastAsia="Arial Narrow" w:hAnsi="Arial Narrow" w:cs="Arial Narrow"/>
          <w:sz w:val="24"/>
          <w:szCs w:val="24"/>
        </w:rPr>
        <w:t xml:space="preserve"> producing sustainable jobs, bolstering the bottom lines of businesses, and enhancing local communities. Remarkably, all of this starts in the kitchen.</w:t>
      </w:r>
      <w:r>
        <w:rPr>
          <w:noProof/>
        </w:rPr>
        <w:drawing>
          <wp:anchor distT="0" distB="0" distL="114300" distR="114300" simplePos="0" relativeHeight="251661312" behindDoc="0" locked="0" layoutInCell="1" hidden="0" allowOverlap="1" wp14:anchorId="7F7C467D" wp14:editId="5DA91CF3">
            <wp:simplePos x="0" y="0"/>
            <wp:positionH relativeFrom="margin">
              <wp:posOffset>1</wp:posOffset>
            </wp:positionH>
            <wp:positionV relativeFrom="paragraph">
              <wp:posOffset>0</wp:posOffset>
            </wp:positionV>
            <wp:extent cx="3443183" cy="2195513"/>
            <wp:effectExtent l="0" t="0" r="0" b="0"/>
            <wp:wrapSquare wrapText="bothSides" distT="0" distB="0" distL="114300" distR="114300"/>
            <wp:docPr id="4" name="image10.jpg" descr="Green Energy Biofuel Showcasing BIO 4 EDU Program - Teachers from all of S.C.’s 46 counties toured Green Energy Biofuel to learn more about recycling and the BIO4EDU Program"/>
            <wp:cNvGraphicFramePr/>
            <a:graphic xmlns:a="http://schemas.openxmlformats.org/drawingml/2006/main">
              <a:graphicData uri="http://schemas.openxmlformats.org/drawingml/2006/picture">
                <pic:pic xmlns:pic="http://schemas.openxmlformats.org/drawingml/2006/picture">
                  <pic:nvPicPr>
                    <pic:cNvPr id="0" name="image10.jpg" descr="Green Energy Biofuel Showcasing BIO 4 EDU Program - Teachers from all of S.C.’s 46 counties toured Green Energy Biofuel to learn more about recycling and the BIO4EDU Program"/>
                    <pic:cNvPicPr preferRelativeResize="0"/>
                  </pic:nvPicPr>
                  <pic:blipFill>
                    <a:blip r:embed="rId9"/>
                    <a:srcRect/>
                    <a:stretch>
                      <a:fillRect/>
                    </a:stretch>
                  </pic:blipFill>
                  <pic:spPr>
                    <a:xfrm>
                      <a:off x="0" y="0"/>
                      <a:ext cx="3443183" cy="2195513"/>
                    </a:xfrm>
                    <a:prstGeom prst="rect">
                      <a:avLst/>
                    </a:prstGeom>
                    <a:ln/>
                  </pic:spPr>
                </pic:pic>
              </a:graphicData>
            </a:graphic>
          </wp:anchor>
        </w:drawing>
      </w:r>
    </w:p>
    <w:p w14:paraId="42A17B2C" w14:textId="77777777" w:rsidR="00151921" w:rsidRDefault="00B4436A">
      <w:pPr>
        <w:rPr>
          <w:rFonts w:ascii="Arial Narrow" w:eastAsia="Arial Narrow" w:hAnsi="Arial Narrow" w:cs="Arial Narrow"/>
          <w:sz w:val="20"/>
          <w:szCs w:val="20"/>
        </w:rPr>
      </w:pPr>
      <w:r>
        <w:rPr>
          <w:rFonts w:ascii="Arial Narrow" w:eastAsia="Arial Narrow" w:hAnsi="Arial Narrow" w:cs="Arial Narrow"/>
          <w:i/>
          <w:sz w:val="24"/>
          <w:szCs w:val="24"/>
        </w:rPr>
        <w:t xml:space="preserve">—Alex Gerard, Business Council for Sustainable Energy and Jordon </w:t>
      </w:r>
      <w:proofErr w:type="spellStart"/>
      <w:r>
        <w:rPr>
          <w:rFonts w:ascii="Arial Narrow" w:eastAsia="Arial Narrow" w:hAnsi="Arial Narrow" w:cs="Arial Narrow"/>
          <w:i/>
          <w:sz w:val="24"/>
          <w:szCs w:val="24"/>
        </w:rPr>
        <w:t>DeGroote</w:t>
      </w:r>
      <w:proofErr w:type="spellEnd"/>
      <w:r>
        <w:rPr>
          <w:rFonts w:ascii="Arial Narrow" w:eastAsia="Arial Narrow" w:hAnsi="Arial Narrow" w:cs="Arial Narrow"/>
          <w:i/>
          <w:sz w:val="24"/>
          <w:szCs w:val="24"/>
        </w:rPr>
        <w:t>, Clean Energy Business Networ</w:t>
      </w:r>
      <w:r>
        <w:rPr>
          <w:rFonts w:ascii="Arial Narrow" w:eastAsia="Arial Narrow" w:hAnsi="Arial Narrow" w:cs="Arial Narrow"/>
          <w:i/>
          <w:sz w:val="24"/>
          <w:szCs w:val="24"/>
        </w:rPr>
        <w:t>k</w:t>
      </w:r>
    </w:p>
    <w:sectPr w:rsidR="00151921">
      <w:footerReference w:type="default" r:id="rId10"/>
      <w:headerReference w:type="first" r:id="rId11"/>
      <w:footerReference w:type="first" r:id="rId12"/>
      <w:pgSz w:w="12240" w:h="15840"/>
      <w:pgMar w:top="720" w:right="720" w:bottom="720" w:left="720" w:header="720" w:footer="576"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35E8D" w14:textId="77777777" w:rsidR="00B4436A" w:rsidRDefault="00B4436A">
      <w:r>
        <w:separator/>
      </w:r>
    </w:p>
  </w:endnote>
  <w:endnote w:type="continuationSeparator" w:id="0">
    <w:p w14:paraId="72565368" w14:textId="77777777" w:rsidR="00B4436A" w:rsidRDefault="00B4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AD96" w14:textId="77777777" w:rsidR="00151921" w:rsidRDefault="00151921">
    <w:pPr>
      <w:widowControl w:val="0"/>
      <w:pBdr>
        <w:top w:val="nil"/>
        <w:left w:val="nil"/>
        <w:bottom w:val="nil"/>
        <w:right w:val="nil"/>
        <w:between w:val="nil"/>
      </w:pBdr>
      <w:spacing w:line="276" w:lineRule="auto"/>
      <w:rPr>
        <w:rFonts w:ascii="Arial Narrow" w:eastAsia="Arial Narrow" w:hAnsi="Arial Narrow" w:cs="Arial Narrow"/>
      </w:rPr>
    </w:pPr>
  </w:p>
  <w:tbl>
    <w:tblPr>
      <w:tblStyle w:val="a"/>
      <w:tblW w:w="10800" w:type="dxa"/>
      <w:tblLayout w:type="fixed"/>
      <w:tblLook w:val="0400" w:firstRow="0" w:lastRow="0" w:firstColumn="0" w:lastColumn="0" w:noHBand="0" w:noVBand="1"/>
    </w:tblPr>
    <w:tblGrid>
      <w:gridCol w:w="3600"/>
      <w:gridCol w:w="3600"/>
      <w:gridCol w:w="3600"/>
    </w:tblGrid>
    <w:tr w:rsidR="00151921" w14:paraId="316C18F0" w14:textId="77777777">
      <w:tc>
        <w:tcPr>
          <w:tcW w:w="3600" w:type="dxa"/>
        </w:tcPr>
        <w:p w14:paraId="308F3A25" w14:textId="77777777" w:rsidR="00151921" w:rsidRDefault="00151921">
          <w:pPr>
            <w:pBdr>
              <w:top w:val="nil"/>
              <w:left w:val="nil"/>
              <w:bottom w:val="nil"/>
              <w:right w:val="nil"/>
              <w:between w:val="nil"/>
            </w:pBdr>
            <w:tabs>
              <w:tab w:val="center" w:pos="4680"/>
              <w:tab w:val="right" w:pos="9360"/>
            </w:tabs>
            <w:ind w:left="-115"/>
            <w:rPr>
              <w:color w:val="000000"/>
            </w:rPr>
          </w:pPr>
        </w:p>
      </w:tc>
      <w:tc>
        <w:tcPr>
          <w:tcW w:w="3600" w:type="dxa"/>
        </w:tcPr>
        <w:p w14:paraId="01B67171" w14:textId="77777777" w:rsidR="00151921" w:rsidRDefault="00151921">
          <w:pPr>
            <w:pBdr>
              <w:top w:val="nil"/>
              <w:left w:val="nil"/>
              <w:bottom w:val="nil"/>
              <w:right w:val="nil"/>
              <w:between w:val="nil"/>
            </w:pBdr>
            <w:tabs>
              <w:tab w:val="center" w:pos="4680"/>
              <w:tab w:val="right" w:pos="9360"/>
            </w:tabs>
            <w:jc w:val="center"/>
            <w:rPr>
              <w:color w:val="000000"/>
            </w:rPr>
          </w:pPr>
        </w:p>
      </w:tc>
      <w:tc>
        <w:tcPr>
          <w:tcW w:w="3600" w:type="dxa"/>
        </w:tcPr>
        <w:p w14:paraId="4F2AA0EA" w14:textId="77777777" w:rsidR="00151921" w:rsidRDefault="00151921">
          <w:pPr>
            <w:pBdr>
              <w:top w:val="nil"/>
              <w:left w:val="nil"/>
              <w:bottom w:val="nil"/>
              <w:right w:val="nil"/>
              <w:between w:val="nil"/>
            </w:pBdr>
            <w:tabs>
              <w:tab w:val="center" w:pos="4680"/>
              <w:tab w:val="right" w:pos="9360"/>
            </w:tabs>
            <w:ind w:right="-115"/>
            <w:jc w:val="right"/>
            <w:rPr>
              <w:color w:val="000000"/>
            </w:rPr>
          </w:pPr>
        </w:p>
      </w:tc>
    </w:tr>
  </w:tbl>
  <w:p w14:paraId="1B057732" w14:textId="77777777" w:rsidR="00151921" w:rsidRDefault="0015192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C4BF" w14:textId="77777777" w:rsidR="00151921" w:rsidRDefault="00151921">
    <w:pPr>
      <w:pBdr>
        <w:top w:val="nil"/>
        <w:left w:val="nil"/>
        <w:bottom w:val="nil"/>
        <w:right w:val="nil"/>
        <w:between w:val="nil"/>
      </w:pBdr>
      <w:tabs>
        <w:tab w:val="center" w:pos="4680"/>
        <w:tab w:val="right" w:pos="9360"/>
      </w:tabs>
      <w:rPr>
        <w:rFonts w:ascii="Arial Narrow" w:eastAsia="Arial Narrow" w:hAnsi="Arial Narrow" w:cs="Arial Narrow"/>
        <w:i/>
        <w:color w:val="44546A"/>
        <w:sz w:val="16"/>
        <w:szCs w:val="16"/>
      </w:rPr>
    </w:pPr>
  </w:p>
  <w:p w14:paraId="0CD2807F" w14:textId="77777777" w:rsidR="00151921" w:rsidRDefault="00B4436A">
    <w:pPr>
      <w:pBdr>
        <w:top w:val="nil"/>
        <w:left w:val="nil"/>
        <w:bottom w:val="nil"/>
        <w:right w:val="nil"/>
        <w:between w:val="nil"/>
      </w:pBdr>
      <w:tabs>
        <w:tab w:val="center" w:pos="4680"/>
        <w:tab w:val="right" w:pos="9360"/>
      </w:tabs>
      <w:rPr>
        <w:rFonts w:ascii="Arial Narrow" w:eastAsia="Arial Narrow" w:hAnsi="Arial Narrow" w:cs="Arial Narrow"/>
        <w:color w:val="44546A"/>
        <w:sz w:val="16"/>
        <w:szCs w:val="16"/>
      </w:rPr>
    </w:pPr>
    <w:r>
      <w:rPr>
        <w:rFonts w:ascii="Arial Narrow" w:eastAsia="Arial Narrow" w:hAnsi="Arial Narrow" w:cs="Arial Narrow"/>
        <w:i/>
        <w:color w:val="44546A"/>
        <w:sz w:val="16"/>
        <w:szCs w:val="16"/>
      </w:rPr>
      <w:t>Faces Behind the Facts</w:t>
    </w:r>
    <w:r>
      <w:rPr>
        <w:rFonts w:ascii="Arial Narrow" w:eastAsia="Arial Narrow" w:hAnsi="Arial Narrow" w:cs="Arial Narrow"/>
        <w:color w:val="44546A"/>
        <w:sz w:val="16"/>
        <w:szCs w:val="16"/>
      </w:rPr>
      <w:t xml:space="preserve"> is a project of the Clean Energy Business Network, profiling clean energy leaders behind the industry trends in the </w:t>
    </w:r>
    <w:r>
      <w:rPr>
        <w:rFonts w:ascii="Arial Narrow" w:eastAsia="Arial Narrow" w:hAnsi="Arial Narrow" w:cs="Arial Narrow"/>
        <w:i/>
        <w:color w:val="44546A"/>
        <w:sz w:val="16"/>
        <w:szCs w:val="16"/>
      </w:rPr>
      <w:t xml:space="preserve">2018 Sustainable Energy in America </w:t>
    </w:r>
    <w:proofErr w:type="spellStart"/>
    <w:r>
      <w:rPr>
        <w:rFonts w:ascii="Arial Narrow" w:eastAsia="Arial Narrow" w:hAnsi="Arial Narrow" w:cs="Arial Narrow"/>
        <w:i/>
        <w:color w:val="44546A"/>
        <w:sz w:val="16"/>
        <w:szCs w:val="16"/>
      </w:rPr>
      <w:t>Factbook</w:t>
    </w:r>
    <w:proofErr w:type="spellEnd"/>
    <w:r>
      <w:rPr>
        <w:rFonts w:ascii="Arial Narrow" w:eastAsia="Arial Narrow" w:hAnsi="Arial Narrow" w:cs="Arial Narrow"/>
        <w:color w:val="44546A"/>
        <w:sz w:val="16"/>
        <w:szCs w:val="16"/>
      </w:rPr>
      <w:t xml:space="preserve">.  The </w:t>
    </w:r>
    <w:proofErr w:type="spellStart"/>
    <w:r>
      <w:rPr>
        <w:rFonts w:ascii="Arial Narrow" w:eastAsia="Arial Narrow" w:hAnsi="Arial Narrow" w:cs="Arial Narrow"/>
        <w:i/>
        <w:color w:val="44546A"/>
        <w:sz w:val="16"/>
        <w:szCs w:val="16"/>
      </w:rPr>
      <w:t>Factbook</w:t>
    </w:r>
    <w:proofErr w:type="spellEnd"/>
    <w:r>
      <w:rPr>
        <w:rFonts w:ascii="Arial Narrow" w:eastAsia="Arial Narrow" w:hAnsi="Arial Narrow" w:cs="Arial Narrow"/>
        <w:i/>
        <w:color w:val="44546A"/>
        <w:sz w:val="16"/>
        <w:szCs w:val="16"/>
      </w:rPr>
      <w:t xml:space="preserve"> </w:t>
    </w:r>
    <w:r>
      <w:rPr>
        <w:rFonts w:ascii="Arial Narrow" w:eastAsia="Arial Narrow" w:hAnsi="Arial Narrow" w:cs="Arial Narrow"/>
        <w:color w:val="44546A"/>
        <w:sz w:val="16"/>
        <w:szCs w:val="16"/>
      </w:rPr>
      <w:t>is produced annually by the Business Council for Sustainable Energy (CEBN’s parent organization) and Bloomberg New Energy Finance to provide up-to-date, accurate U.S. energy market information on t</w:t>
    </w:r>
    <w:r>
      <w:rPr>
        <w:rFonts w:ascii="Arial Narrow" w:eastAsia="Arial Narrow" w:hAnsi="Arial Narrow" w:cs="Arial Narrow"/>
        <w:color w:val="44546A"/>
        <w:sz w:val="16"/>
        <w:szCs w:val="16"/>
      </w:rPr>
      <w:t>he broad range of industries that are contributing to the country’s move towards cleaner energy production and more efficient energy usage.</w:t>
    </w:r>
    <w:r>
      <w:rPr>
        <w:noProof/>
      </w:rPr>
      <w:drawing>
        <wp:anchor distT="0" distB="0" distL="114300" distR="114300" simplePos="0" relativeHeight="251659264" behindDoc="0" locked="0" layoutInCell="1" hidden="0" allowOverlap="1" wp14:anchorId="18015CEE" wp14:editId="0756D302">
          <wp:simplePos x="0" y="0"/>
          <wp:positionH relativeFrom="margin">
            <wp:posOffset>-28385</wp:posOffset>
          </wp:positionH>
          <wp:positionV relativeFrom="paragraph">
            <wp:posOffset>46289</wp:posOffset>
          </wp:positionV>
          <wp:extent cx="1569720" cy="371475"/>
          <wp:effectExtent l="0" t="0" r="0" b="0"/>
          <wp:wrapSquare wrapText="bothSides" distT="0" distB="0" distL="114300" distR="11430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569720" cy="371475"/>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990A4" w14:textId="77777777" w:rsidR="00B4436A" w:rsidRDefault="00B4436A">
      <w:r>
        <w:separator/>
      </w:r>
    </w:p>
  </w:footnote>
  <w:footnote w:type="continuationSeparator" w:id="0">
    <w:p w14:paraId="505216E4" w14:textId="77777777" w:rsidR="00B4436A" w:rsidRDefault="00B443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DC64" w14:textId="77777777" w:rsidR="00151921" w:rsidRDefault="00B4436A">
    <w:pPr>
      <w:pBdr>
        <w:top w:val="nil"/>
        <w:left w:val="nil"/>
        <w:bottom w:val="nil"/>
        <w:right w:val="nil"/>
        <w:between w:val="nil"/>
      </w:pBdr>
      <w:tabs>
        <w:tab w:val="center" w:pos="4680"/>
        <w:tab w:val="right" w:pos="9360"/>
      </w:tabs>
      <w:rPr>
        <w:color w:val="000000"/>
        <w:sz w:val="2"/>
        <w:szCs w:val="2"/>
      </w:rPr>
    </w:pPr>
    <w:r>
      <w:rPr>
        <w:noProof/>
      </w:rPr>
      <w:drawing>
        <wp:anchor distT="0" distB="0" distL="114300" distR="114300" simplePos="0" relativeHeight="251658240" behindDoc="0" locked="0" layoutInCell="1" hidden="0" allowOverlap="1" wp14:anchorId="7B76E4AE" wp14:editId="1B2FE8C4">
          <wp:simplePos x="0" y="0"/>
          <wp:positionH relativeFrom="margin">
            <wp:posOffset>-104774</wp:posOffset>
          </wp:positionH>
          <wp:positionV relativeFrom="paragraph">
            <wp:posOffset>-104774</wp:posOffset>
          </wp:positionV>
          <wp:extent cx="7067550" cy="1525270"/>
          <wp:effectExtent l="0" t="0" r="0" b="0"/>
          <wp:wrapSquare wrapText="bothSides" distT="0" distB="0" distL="114300" distR="114300"/>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7067550" cy="15252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51921"/>
    <w:rsid w:val="00151921"/>
    <w:rsid w:val="00B4436A"/>
    <w:rsid w:val="00D3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17B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8.png"/><Relationship Id="rId7" Type="http://schemas.openxmlformats.org/officeDocument/2006/relationships/image" Target="media/image1.png"/><Relationship Id="rId8" Type="http://schemas.openxmlformats.org/officeDocument/2006/relationships/image" Target="media/image6.png"/><Relationship Id="rId9" Type="http://schemas.openxmlformats.org/officeDocument/2006/relationships/image" Target="media/image2.jpg"/><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4955</Characters>
  <Application>Microsoft Macintosh Word</Application>
  <DocSecurity>0</DocSecurity>
  <Lines>41</Lines>
  <Paragraphs>11</Paragraphs>
  <ScaleCrop>false</ScaleCrop>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ZACHARY J</cp:lastModifiedBy>
  <cp:revision>2</cp:revision>
  <dcterms:created xsi:type="dcterms:W3CDTF">2018-07-27T16:32:00Z</dcterms:created>
  <dcterms:modified xsi:type="dcterms:W3CDTF">2018-07-27T16:32:00Z</dcterms:modified>
</cp:coreProperties>
</file>